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D9" w:rsidRDefault="00E40FA4">
      <w:pPr>
        <w:spacing w:line="440" w:lineRule="exact"/>
        <w:jc w:val="center"/>
        <w:rPr>
          <w:rFonts w:eastAsia="標楷體"/>
          <w:b/>
          <w:sz w:val="32"/>
          <w:szCs w:val="30"/>
        </w:rPr>
      </w:pPr>
      <w:r>
        <w:rPr>
          <w:rFonts w:eastAsia="標楷體"/>
          <w:b/>
          <w:sz w:val="32"/>
          <w:szCs w:val="30"/>
        </w:rPr>
        <w:t>教育部</w:t>
      </w:r>
      <w:r>
        <w:rPr>
          <w:rFonts w:eastAsia="標楷體"/>
          <w:b/>
          <w:sz w:val="32"/>
          <w:szCs w:val="30"/>
        </w:rPr>
        <w:t>109</w:t>
      </w:r>
      <w:r>
        <w:rPr>
          <w:rFonts w:eastAsia="標楷體"/>
          <w:b/>
          <w:sz w:val="32"/>
          <w:szCs w:val="30"/>
        </w:rPr>
        <w:t>學年度教師專業發展初階專業回饋人才培訓研習課程（臺北場）實施計畫</w:t>
      </w: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依據</w:t>
      </w:r>
    </w:p>
    <w:p w:rsidR="00FF1AD9" w:rsidRDefault="00E40FA4">
      <w:pPr>
        <w:pStyle w:val="af0"/>
        <w:spacing w:line="440" w:lineRule="exact"/>
        <w:ind w:left="0" w:firstLine="560"/>
        <w:jc w:val="both"/>
      </w:pPr>
      <w:r>
        <w:rPr>
          <w:rFonts w:ascii="Times New Roman" w:eastAsia="標楷體" w:hAnsi="Times New Roman"/>
          <w:sz w:val="28"/>
        </w:rPr>
        <w:t>依據教育部年度計畫及</w:t>
      </w:r>
      <w:r>
        <w:rPr>
          <w:rFonts w:ascii="Times New Roman" w:eastAsia="標楷體" w:hAnsi="Times New Roman"/>
          <w:sz w:val="28"/>
          <w:szCs w:val="28"/>
        </w:rPr>
        <w:t>臺北市校長及教師專業發展中心</w:t>
      </w:r>
      <w:r>
        <w:rPr>
          <w:rFonts w:ascii="Times New Roman" w:eastAsia="標楷體" w:hAnsi="Times New Roman"/>
          <w:sz w:val="28"/>
        </w:rPr>
        <w:t>109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6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23</w:t>
      </w:r>
      <w:r>
        <w:rPr>
          <w:rFonts w:ascii="Times New Roman" w:eastAsia="標楷體" w:hAnsi="Times New Roman"/>
          <w:sz w:val="28"/>
        </w:rPr>
        <w:t>日會議決議辦理。</w:t>
      </w: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目的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因應十二年國民基本教育課程綱要公開授課及專業回饋提供支持，並強化校內教師專業發展機制。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增進</w:t>
      </w:r>
      <w:r>
        <w:rPr>
          <w:rFonts w:eastAsia="標楷體"/>
          <w:sz w:val="28"/>
          <w:szCs w:val="28"/>
        </w:rPr>
        <w:t>教師專業發展知能，提升教師專業素質</w:t>
      </w:r>
      <w:r>
        <w:rPr>
          <w:rFonts w:eastAsia="標楷體"/>
          <w:sz w:val="28"/>
          <w:szCs w:val="28"/>
        </w:rPr>
        <w:t>。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以學習者為中心，透過教師備課、觀課、議課歷程提升教師教學品質與學生學習成效，形塑同儕共學的教學文化。</w:t>
      </w: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辦理單位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指導單位</w:t>
      </w:r>
      <w:r>
        <w:rPr>
          <w:rFonts w:eastAsia="標楷體"/>
          <w:sz w:val="28"/>
          <w:szCs w:val="28"/>
        </w:rPr>
        <w:t>：教育部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主辦單位：臺北市政府教育局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承辦單位：臺北市校長及教師專業發展中心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協辦學校：臺北市立大學</w:t>
      </w: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</w:pPr>
      <w:r>
        <w:rPr>
          <w:rFonts w:eastAsia="標楷體"/>
          <w:b/>
          <w:sz w:val="28"/>
          <w:szCs w:val="28"/>
        </w:rPr>
        <w:t>認證</w:t>
      </w:r>
      <w:r>
        <w:rPr>
          <w:rFonts w:eastAsia="標楷體"/>
          <w:b/>
          <w:sz w:val="28"/>
          <w:szCs w:val="28"/>
        </w:rPr>
        <w:t>對象</w:t>
      </w:r>
      <w:r>
        <w:rPr>
          <w:rFonts w:eastAsia="標楷體"/>
          <w:b/>
          <w:sz w:val="28"/>
          <w:szCs w:val="28"/>
        </w:rPr>
        <w:t>及研習人數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</w:tabs>
        <w:spacing w:line="400" w:lineRule="exact"/>
        <w:ind w:left="567" w:hanging="567"/>
        <w:jc w:val="both"/>
      </w:pPr>
      <w:r>
        <w:rPr>
          <w:rFonts w:eastAsia="標楷體"/>
          <w:b/>
          <w:sz w:val="28"/>
          <w:szCs w:val="28"/>
        </w:rPr>
        <w:t>認證</w:t>
      </w:r>
      <w:r>
        <w:rPr>
          <w:rFonts w:eastAsia="標楷體"/>
          <w:sz w:val="28"/>
          <w:szCs w:val="28"/>
        </w:rPr>
        <w:t>對象：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>任教於中小學及幼兒園之教師（含代課、代理及兼任教師）</w:t>
      </w:r>
      <w:r>
        <w:rPr>
          <w:rFonts w:eastAsia="標楷體"/>
          <w:sz w:val="28"/>
          <w:szCs w:val="28"/>
        </w:rPr>
        <w:t>，須具備合格教師證書</w:t>
      </w:r>
      <w:r>
        <w:rPr>
          <w:rFonts w:eastAsia="標楷體"/>
          <w:sz w:val="28"/>
          <w:szCs w:val="28"/>
        </w:rPr>
        <w:t>。</w:t>
      </w:r>
    </w:p>
    <w:p w:rsidR="00FF1AD9" w:rsidRDefault="00E40FA4">
      <w:pPr>
        <w:pStyle w:val="a3"/>
        <w:spacing w:line="400" w:lineRule="exact"/>
        <w:jc w:val="both"/>
      </w:pPr>
      <w:r>
        <w:rPr>
          <w:rFonts w:eastAsia="標楷體"/>
          <w:sz w:val="28"/>
          <w:szCs w:val="28"/>
        </w:rPr>
        <w:t>二、研習人數：共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班，每班</w:t>
      </w:r>
      <w:r>
        <w:rPr>
          <w:rFonts w:eastAsia="標楷體"/>
          <w:sz w:val="28"/>
          <w:szCs w:val="28"/>
        </w:rPr>
        <w:t>依教室安排以</w:t>
      </w:r>
      <w:r>
        <w:rPr>
          <w:rFonts w:eastAsia="標楷體"/>
          <w:sz w:val="28"/>
          <w:szCs w:val="28"/>
        </w:rPr>
        <w:t>40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60</w:t>
      </w:r>
      <w:r>
        <w:rPr>
          <w:rFonts w:eastAsia="標楷體"/>
          <w:sz w:val="28"/>
          <w:szCs w:val="28"/>
        </w:rPr>
        <w:t>名為原則，額滿為止。</w:t>
      </w: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報名方式</w:t>
      </w:r>
    </w:p>
    <w:p w:rsidR="00FF1AD9" w:rsidRDefault="00E40FA4">
      <w:pPr>
        <w:pStyle w:val="a3"/>
        <w:spacing w:before="180" w:line="500" w:lineRule="exact"/>
        <w:jc w:val="both"/>
      </w:pPr>
      <w:r>
        <w:rPr>
          <w:rFonts w:eastAsia="標楷體"/>
          <w:sz w:val="28"/>
          <w:szCs w:val="28"/>
        </w:rPr>
        <w:t>請教師於「全國教師在職進修資訊網站」辦理登錄報名，報名網址為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https://www1.inservice.edu.tw/(</w:t>
      </w:r>
      <w:r>
        <w:rPr>
          <w:rFonts w:eastAsia="標楷體"/>
          <w:sz w:val="28"/>
          <w:szCs w:val="28"/>
        </w:rPr>
        <w:t>研習搜尋</w:t>
      </w:r>
      <w:r>
        <w:rPr>
          <w:rFonts w:eastAsia="標楷體"/>
          <w:sz w:val="28"/>
          <w:szCs w:val="28"/>
        </w:rPr>
        <w:t>→</w:t>
      </w:r>
      <w:r>
        <w:rPr>
          <w:rFonts w:eastAsia="標楷體"/>
          <w:sz w:val="28"/>
          <w:szCs w:val="28"/>
        </w:rPr>
        <w:t>研習進階搜尋</w:t>
      </w:r>
      <w:r>
        <w:rPr>
          <w:rFonts w:eastAsia="標楷體"/>
          <w:sz w:val="28"/>
          <w:szCs w:val="28"/>
        </w:rPr>
        <w:t>→</w:t>
      </w:r>
      <w:r>
        <w:rPr>
          <w:rFonts w:eastAsia="標楷體"/>
          <w:sz w:val="28"/>
          <w:szCs w:val="28"/>
        </w:rPr>
        <w:t>搜尋</w:t>
      </w:r>
      <w:r>
        <w:rPr>
          <w:rFonts w:eastAsia="標楷體"/>
          <w:sz w:val="28"/>
          <w:szCs w:val="28"/>
        </w:rPr>
        <w:t>辦理單位：臺北市校長及教師專業發展中心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研習注意事項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本研</w:t>
      </w:r>
      <w:r>
        <w:rPr>
          <w:rFonts w:eastAsia="標楷體"/>
          <w:sz w:val="28"/>
          <w:szCs w:val="28"/>
        </w:rPr>
        <w:t>習採線上報名方式，不受理現場報名，請研習教師注意與配合。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研習時將發放認證手冊，但不提供紙本講義，建議學員事先至</w:t>
      </w:r>
      <w:r>
        <w:rPr>
          <w:rFonts w:eastAsia="標楷體"/>
          <w:sz w:val="28"/>
          <w:szCs w:val="28"/>
        </w:rPr>
        <w:t>https://bit.ly/tptpd109sum</w:t>
      </w:r>
      <w:r>
        <w:rPr>
          <w:rFonts w:eastAsia="標楷體"/>
          <w:sz w:val="28"/>
          <w:szCs w:val="28"/>
        </w:rPr>
        <w:t>下載研習資料，並於研習時攜帶用以瀏覽教材之筆記型電腦、平板電腦或手機等電子設備。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lastRenderedPageBreak/>
        <w:t>本研習須</w:t>
      </w:r>
      <w:r>
        <w:rPr>
          <w:rFonts w:eastAsia="標楷體"/>
          <w:color w:val="FF0000"/>
          <w:sz w:val="28"/>
          <w:szCs w:val="28"/>
        </w:rPr>
        <w:t>全程參與</w:t>
      </w:r>
      <w:r>
        <w:rPr>
          <w:rFonts w:eastAsia="標楷體"/>
          <w:color w:val="FF0000"/>
          <w:sz w:val="28"/>
          <w:szCs w:val="28"/>
        </w:rPr>
        <w:t>6</w:t>
      </w:r>
      <w:r>
        <w:rPr>
          <w:rFonts w:eastAsia="標楷體"/>
          <w:color w:val="FF0000"/>
          <w:sz w:val="28"/>
          <w:szCs w:val="28"/>
        </w:rPr>
        <w:t>小時</w:t>
      </w:r>
      <w:r>
        <w:rPr>
          <w:rFonts w:eastAsia="標楷體"/>
          <w:sz w:val="28"/>
          <w:szCs w:val="28"/>
        </w:rPr>
        <w:t>，方能核予研習時數。</w:t>
      </w:r>
      <w:r>
        <w:rPr>
          <w:rFonts w:eastAsia="標楷體"/>
          <w:color w:val="FF0000"/>
          <w:sz w:val="28"/>
          <w:szCs w:val="28"/>
        </w:rPr>
        <w:t>每堂課均須簽到及簽退</w:t>
      </w:r>
      <w:r>
        <w:rPr>
          <w:rFonts w:eastAsia="標楷體"/>
          <w:sz w:val="28"/>
          <w:szCs w:val="28"/>
        </w:rPr>
        <w:t>，時數核發以簽到表為主。上午課程</w:t>
      </w:r>
      <w:r>
        <w:rPr>
          <w:rFonts w:eastAsia="標楷體"/>
          <w:sz w:val="28"/>
          <w:szCs w:val="28"/>
        </w:rPr>
        <w:t>於</w:t>
      </w:r>
      <w:r>
        <w:rPr>
          <w:rFonts w:eastAsia="標楷體"/>
          <w:sz w:val="28"/>
          <w:szCs w:val="28"/>
        </w:rPr>
        <w:t>上午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時開始，下午</w:t>
      </w:r>
      <w:r>
        <w:rPr>
          <w:rFonts w:eastAsia="標楷體"/>
          <w:sz w:val="28"/>
          <w:szCs w:val="28"/>
        </w:rPr>
        <w:t>課程</w:t>
      </w:r>
      <w:r>
        <w:rPr>
          <w:rFonts w:eastAsia="標楷體"/>
          <w:sz w:val="28"/>
          <w:szCs w:val="28"/>
        </w:rPr>
        <w:t>於</w:t>
      </w:r>
      <w:r>
        <w:rPr>
          <w:rFonts w:eastAsia="標楷體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時開始，各堂課開始前</w:t>
      </w:r>
      <w:r>
        <w:rPr>
          <w:rFonts w:eastAsia="標楷體"/>
          <w:sz w:val="28"/>
          <w:szCs w:val="28"/>
        </w:rPr>
        <w:t>20</w:t>
      </w:r>
      <w:r>
        <w:rPr>
          <w:rFonts w:eastAsia="標楷體"/>
          <w:sz w:val="28"/>
          <w:szCs w:val="28"/>
        </w:rPr>
        <w:t>分鐘開始報到。</w:t>
      </w:r>
      <w:r>
        <w:rPr>
          <w:rFonts w:eastAsia="標楷體"/>
          <w:color w:val="FF0000"/>
          <w:sz w:val="28"/>
          <w:szCs w:val="28"/>
        </w:rPr>
        <w:t>遲到、早退或中途離場</w:t>
      </w:r>
      <w:r>
        <w:rPr>
          <w:rFonts w:eastAsia="標楷體"/>
          <w:color w:val="FF0000"/>
          <w:sz w:val="28"/>
          <w:szCs w:val="28"/>
        </w:rPr>
        <w:t>15</w:t>
      </w:r>
      <w:r>
        <w:rPr>
          <w:rFonts w:eastAsia="標楷體"/>
          <w:color w:val="FF0000"/>
          <w:sz w:val="28"/>
          <w:szCs w:val="28"/>
        </w:rPr>
        <w:t>分鐘以上</w:t>
      </w:r>
      <w:r>
        <w:rPr>
          <w:rFonts w:eastAsia="標楷體"/>
          <w:sz w:val="28"/>
          <w:szCs w:val="28"/>
        </w:rPr>
        <w:t>即視為缺課，失去該單元課程研習資格。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教師如有補課需求，請事先向承辦助理洽詢各該研習期別剩餘名額。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研習場地無提供停車位。研習時請自備飲水容器、環保筷、文具用品。</w:t>
      </w:r>
      <w:r>
        <w:rPr>
          <w:rFonts w:eastAsia="標楷體"/>
          <w:sz w:val="28"/>
          <w:szCs w:val="28"/>
        </w:rPr>
        <w:t xml:space="preserve"> 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研習時間及場次若有變動或</w:t>
      </w:r>
      <w:r>
        <w:rPr>
          <w:rFonts w:eastAsia="標楷體"/>
          <w:sz w:val="28"/>
          <w:szCs w:val="28"/>
        </w:rPr>
        <w:t>遇颱風假，請</w:t>
      </w:r>
      <w:r>
        <w:rPr>
          <w:rFonts w:eastAsia="標楷體"/>
          <w:sz w:val="28"/>
          <w:szCs w:val="28"/>
        </w:rPr>
        <w:t>依至</w:t>
      </w:r>
      <w:r>
        <w:rPr>
          <w:rFonts w:eastAsia="標楷體"/>
          <w:kern w:val="0"/>
          <w:sz w:val="28"/>
          <w:szCs w:val="28"/>
        </w:rPr>
        <w:t>臺北市校長及教師專業發展中心</w:t>
      </w:r>
      <w:r>
        <w:rPr>
          <w:rFonts w:eastAsia="標楷體"/>
          <w:kern w:val="0"/>
          <w:sz w:val="28"/>
          <w:szCs w:val="28"/>
        </w:rPr>
        <w:t>官方網站</w:t>
      </w:r>
      <w:r>
        <w:rPr>
          <w:rFonts w:eastAsia="標楷體"/>
          <w:kern w:val="0"/>
          <w:sz w:val="28"/>
          <w:szCs w:val="28"/>
        </w:rPr>
        <w:t>（</w:t>
      </w:r>
      <w:r>
        <w:rPr>
          <w:rFonts w:eastAsia="標楷體"/>
          <w:color w:val="444444"/>
          <w:kern w:val="0"/>
          <w:sz w:val="28"/>
          <w:szCs w:val="28"/>
        </w:rPr>
        <w:t>http://bit.ly/taipeitptd</w:t>
      </w:r>
      <w:r>
        <w:rPr>
          <w:rFonts w:eastAsia="標楷體"/>
          <w:kern w:val="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最新</w:t>
      </w:r>
      <w:r>
        <w:rPr>
          <w:rFonts w:eastAsia="標楷體"/>
          <w:sz w:val="28"/>
          <w:szCs w:val="28"/>
        </w:rPr>
        <w:t>公告為準</w:t>
      </w:r>
      <w:r>
        <w:rPr>
          <w:rFonts w:eastAsia="標楷體"/>
          <w:sz w:val="28"/>
          <w:szCs w:val="28"/>
        </w:rPr>
        <w:t>。</w:t>
      </w:r>
    </w:p>
    <w:p w:rsidR="00FF1AD9" w:rsidRDefault="00E40FA4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  <w:shd w:val="clear" w:color="auto" w:fill="FFFFFF"/>
        </w:rPr>
        <w:t>如</w:t>
      </w:r>
      <w:r>
        <w:rPr>
          <w:rFonts w:eastAsia="標楷體"/>
          <w:sz w:val="28"/>
          <w:szCs w:val="28"/>
        </w:rPr>
        <w:t>有問題</w:t>
      </w:r>
      <w:r>
        <w:rPr>
          <w:rFonts w:eastAsia="標楷體"/>
          <w:sz w:val="28"/>
          <w:szCs w:val="28"/>
          <w:shd w:val="clear" w:color="auto" w:fill="FFFFFF"/>
        </w:rPr>
        <w:t>，請逕洽本市</w:t>
      </w:r>
      <w:r>
        <w:rPr>
          <w:rFonts w:eastAsia="標楷體"/>
          <w:sz w:val="28"/>
          <w:szCs w:val="28"/>
        </w:rPr>
        <w:t>校長及教師專業發展中心：</w:t>
      </w:r>
    </w:p>
    <w:p w:rsidR="00FF1AD9" w:rsidRDefault="00E40FA4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（一）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>小組</w:t>
      </w:r>
      <w:r>
        <w:rPr>
          <w:rFonts w:eastAsia="標楷體"/>
          <w:sz w:val="28"/>
          <w:szCs w:val="28"/>
        </w:rPr>
        <w:t>：府雅琦專案教師，電子信箱：</w:t>
      </w:r>
      <w:r>
        <w:rPr>
          <w:rFonts w:eastAsia="標楷體"/>
          <w:sz w:val="28"/>
          <w:szCs w:val="28"/>
        </w:rPr>
        <w:t>t00679@mail.jtes.tp.edu.tw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(02)2885-5491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819</w:t>
      </w:r>
      <w:r>
        <w:rPr>
          <w:rFonts w:eastAsia="標楷體"/>
          <w:sz w:val="28"/>
          <w:szCs w:val="28"/>
        </w:rPr>
        <w:t>。</w:t>
      </w:r>
    </w:p>
    <w:p w:rsidR="00FF1AD9" w:rsidRDefault="00E40FA4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（二）</w:t>
      </w:r>
      <w:r>
        <w:rPr>
          <w:rFonts w:eastAsia="標楷體"/>
          <w:sz w:val="28"/>
          <w:szCs w:val="28"/>
        </w:rPr>
        <w:t>國中組：黃俊崎助理，電子信箱：</w:t>
      </w:r>
      <w:r>
        <w:rPr>
          <w:rFonts w:eastAsia="標楷體"/>
          <w:sz w:val="28"/>
          <w:szCs w:val="28"/>
        </w:rPr>
        <w:t>tp8620sup@gmail.com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(02)2368-8667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。</w:t>
      </w:r>
    </w:p>
    <w:p w:rsidR="00FF1AD9" w:rsidRDefault="00E40FA4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（三）高中職暨特教學校組</w:t>
      </w:r>
      <w:r>
        <w:rPr>
          <w:rFonts w:eastAsia="標楷體"/>
          <w:sz w:val="28"/>
          <w:szCs w:val="28"/>
        </w:rPr>
        <w:t>：盧春梅助理，電子信箱：</w:t>
      </w:r>
      <w:r>
        <w:rPr>
          <w:rFonts w:eastAsia="標楷體"/>
          <w:sz w:val="28"/>
          <w:szCs w:val="28"/>
        </w:rPr>
        <w:t>tpd101@ms2.hssh.tp.edu.tw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(02)2528-6618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104</w:t>
      </w:r>
      <w:r>
        <w:rPr>
          <w:rFonts w:eastAsia="標楷體"/>
          <w:sz w:val="28"/>
          <w:szCs w:val="28"/>
        </w:rPr>
        <w:t>。</w:t>
      </w: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取證資格</w:t>
      </w:r>
    </w:p>
    <w:p w:rsidR="00FF1AD9" w:rsidRDefault="00E40FA4">
      <w:pPr>
        <w:pStyle w:val="af0"/>
        <w:spacing w:line="440" w:lineRule="exact"/>
        <w:ind w:left="0" w:firstLine="560"/>
        <w:jc w:val="both"/>
      </w:pPr>
      <w:r>
        <w:rPr>
          <w:rFonts w:ascii="Times New Roman" w:eastAsia="標楷體" w:hAnsi="Times New Roman"/>
          <w:bCs/>
          <w:sz w:val="28"/>
        </w:rPr>
        <w:t>詳細</w:t>
      </w:r>
      <w:r>
        <w:rPr>
          <w:rFonts w:ascii="Times New Roman" w:eastAsia="標楷體" w:hAnsi="Times New Roman"/>
          <w:sz w:val="28"/>
          <w:szCs w:val="28"/>
        </w:rPr>
        <w:t>取證資格，依臺北市</w:t>
      </w:r>
      <w:r>
        <w:rPr>
          <w:rFonts w:ascii="Times New Roman" w:eastAsia="標楷體" w:hAnsi="Times New Roman"/>
          <w:sz w:val="28"/>
          <w:szCs w:val="28"/>
        </w:rPr>
        <w:t>109</w:t>
      </w:r>
      <w:r>
        <w:rPr>
          <w:rFonts w:ascii="Times New Roman" w:eastAsia="標楷體" w:hAnsi="Times New Roman"/>
          <w:sz w:val="28"/>
          <w:szCs w:val="28"/>
        </w:rPr>
        <w:t>學年度教師專業發展初階專業回饋人才認證手冊公告。</w:t>
      </w:r>
    </w:p>
    <w:tbl>
      <w:tblPr>
        <w:tblW w:w="62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1417"/>
      </w:tblGrid>
      <w:tr w:rsidR="00FF1AD9" w:rsidTr="00FF1AD9">
        <w:tblPrEx>
          <w:tblCellMar>
            <w:top w:w="0" w:type="dxa"/>
            <w:bottom w:w="0" w:type="dxa"/>
          </w:tblCellMar>
        </w:tblPrEx>
        <w:trPr>
          <w:trHeight w:val="481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初階專業回饋人才培訓研習課程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研習時數</w:t>
            </w:r>
          </w:p>
        </w:tc>
      </w:tr>
      <w:tr w:rsidR="00FF1AD9" w:rsidTr="00FF1AD9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1-1</w:t>
            </w:r>
            <w:r>
              <w:rPr>
                <w:rFonts w:eastAsia="標楷體"/>
                <w:kern w:val="0"/>
              </w:rPr>
              <w:t>教師專業發展實施內涵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</w:tr>
      <w:tr w:rsidR="00FF1AD9" w:rsidTr="00FF1AD9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1-2</w:t>
            </w:r>
            <w:r>
              <w:rPr>
                <w:rFonts w:eastAsia="標楷體"/>
                <w:kern w:val="0"/>
              </w:rPr>
              <w:t>教學觀察與專業回饋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</w:tr>
      <w:tr w:rsidR="00FF1AD9" w:rsidTr="00FF1AD9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48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總計核發時數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ind w:left="171" w:hanging="171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6</w:t>
            </w:r>
          </w:p>
        </w:tc>
      </w:tr>
    </w:tbl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研習課程時數統計表</w:t>
      </w:r>
    </w:p>
    <w:p w:rsidR="00FF1AD9" w:rsidRDefault="00FF1AD9">
      <w:pPr>
        <w:tabs>
          <w:tab w:val="left" w:pos="1120"/>
        </w:tabs>
        <w:spacing w:line="400" w:lineRule="exact"/>
        <w:jc w:val="both"/>
        <w:rPr>
          <w:rFonts w:eastAsia="標楷體"/>
          <w:sz w:val="28"/>
          <w:szCs w:val="28"/>
        </w:rPr>
      </w:pPr>
    </w:p>
    <w:p w:rsidR="00FF1AD9" w:rsidRDefault="00FF1AD9">
      <w:pPr>
        <w:tabs>
          <w:tab w:val="left" w:pos="1120"/>
        </w:tabs>
        <w:spacing w:line="400" w:lineRule="exact"/>
        <w:jc w:val="both"/>
        <w:rPr>
          <w:rFonts w:eastAsia="標楷體"/>
          <w:sz w:val="28"/>
          <w:szCs w:val="28"/>
        </w:rPr>
      </w:pPr>
    </w:p>
    <w:p w:rsidR="00FF1AD9" w:rsidRDefault="00FF1AD9">
      <w:pPr>
        <w:tabs>
          <w:tab w:val="left" w:pos="1120"/>
        </w:tabs>
        <w:spacing w:line="400" w:lineRule="exact"/>
        <w:jc w:val="both"/>
        <w:rPr>
          <w:rFonts w:eastAsia="標楷體"/>
          <w:sz w:val="28"/>
          <w:szCs w:val="28"/>
        </w:rPr>
      </w:pPr>
    </w:p>
    <w:p w:rsidR="00FF1AD9" w:rsidRDefault="00FF1AD9">
      <w:pPr>
        <w:tabs>
          <w:tab w:val="left" w:pos="1120"/>
        </w:tabs>
        <w:spacing w:line="400" w:lineRule="exact"/>
        <w:jc w:val="both"/>
        <w:rPr>
          <w:rFonts w:eastAsia="標楷體"/>
          <w:sz w:val="28"/>
          <w:szCs w:val="28"/>
        </w:rPr>
      </w:pPr>
    </w:p>
    <w:p w:rsidR="00FF1AD9" w:rsidRDefault="00FF1AD9">
      <w:pPr>
        <w:tabs>
          <w:tab w:val="left" w:pos="1120"/>
        </w:tabs>
        <w:spacing w:line="400" w:lineRule="exact"/>
        <w:jc w:val="both"/>
        <w:rPr>
          <w:rFonts w:eastAsia="標楷體"/>
          <w:sz w:val="28"/>
          <w:szCs w:val="28"/>
        </w:rPr>
      </w:pPr>
    </w:p>
    <w:p w:rsidR="00FF1AD9" w:rsidRDefault="00FF1AD9">
      <w:pPr>
        <w:tabs>
          <w:tab w:val="left" w:pos="1120"/>
        </w:tabs>
        <w:spacing w:line="400" w:lineRule="exact"/>
        <w:jc w:val="both"/>
        <w:rPr>
          <w:rFonts w:eastAsia="標楷體"/>
          <w:sz w:val="28"/>
          <w:szCs w:val="28"/>
        </w:rPr>
      </w:pP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研習課程時間表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課程順序依當天公告為主</w:t>
      </w:r>
      <w:r>
        <w:rPr>
          <w:rFonts w:eastAsia="標楷體"/>
          <w:b/>
          <w:sz w:val="28"/>
          <w:szCs w:val="28"/>
        </w:rPr>
        <w:t>)</w:t>
      </w:r>
    </w:p>
    <w:tbl>
      <w:tblPr>
        <w:tblW w:w="2919" w:type="pct"/>
        <w:jc w:val="center"/>
        <w:tblCellMar>
          <w:left w:w="10" w:type="dxa"/>
          <w:right w:w="10" w:type="dxa"/>
        </w:tblCellMar>
        <w:tblLook w:val="0000"/>
      </w:tblPr>
      <w:tblGrid>
        <w:gridCol w:w="2266"/>
        <w:gridCol w:w="3970"/>
      </w:tblGrid>
      <w:tr w:rsidR="00FF1AD9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ind w:left="480" w:hanging="48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時間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80" w:hanging="4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課程名稱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8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08:40-09:00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80" w:hanging="4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報到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8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09:00-12:00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ind w:left="480" w:hanging="4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1-1</w:t>
            </w:r>
            <w:r>
              <w:rPr>
                <w:rFonts w:eastAsia="標楷體"/>
                <w:kern w:val="0"/>
              </w:rPr>
              <w:t>教師專業發展實施內涵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8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12:00-13:00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80" w:hanging="480"/>
              <w:jc w:val="center"/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8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13:00-16:00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widowControl/>
              <w:spacing w:line="400" w:lineRule="exact"/>
              <w:ind w:left="5" w:hanging="5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1-2</w:t>
            </w:r>
            <w:r>
              <w:rPr>
                <w:rFonts w:eastAsia="標楷體"/>
                <w:kern w:val="0"/>
              </w:rPr>
              <w:t>教學觀察與專業回饋</w:t>
            </w:r>
          </w:p>
        </w:tc>
      </w:tr>
    </w:tbl>
    <w:p w:rsidR="00FF1AD9" w:rsidRDefault="00E40FA4">
      <w:pPr>
        <w:pStyle w:val="a3"/>
        <w:pageBreakBefore/>
        <w:numPr>
          <w:ilvl w:val="0"/>
          <w:numId w:val="1"/>
        </w:numPr>
        <w:tabs>
          <w:tab w:val="left" w:pos="567"/>
        </w:tabs>
        <w:spacing w:before="180" w:line="440" w:lineRule="exact"/>
        <w:ind w:left="841" w:hanging="841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研習期別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地點：臺北市立大學</w:t>
      </w:r>
      <w:r>
        <w:rPr>
          <w:rFonts w:eastAsia="標楷體"/>
          <w:b/>
          <w:sz w:val="28"/>
          <w:szCs w:val="28"/>
        </w:rPr>
        <w:t>)</w:t>
      </w:r>
    </w:p>
    <w:p w:rsidR="00FF1AD9" w:rsidRDefault="00E40FA4">
      <w:pPr>
        <w:widowControl/>
        <w:tabs>
          <w:tab w:val="left" w:pos="1276"/>
        </w:tabs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一、國小組</w:t>
      </w:r>
    </w:p>
    <w:tbl>
      <w:tblPr>
        <w:tblW w:w="3800" w:type="pct"/>
        <w:jc w:val="center"/>
        <w:tblCellMar>
          <w:left w:w="10" w:type="dxa"/>
          <w:right w:w="10" w:type="dxa"/>
        </w:tblCellMar>
        <w:tblLook w:val="0000"/>
      </w:tblPr>
      <w:tblGrid>
        <w:gridCol w:w="1560"/>
        <w:gridCol w:w="3541"/>
        <w:gridCol w:w="3017"/>
      </w:tblGrid>
      <w:tr w:rsidR="00FF1AD9">
        <w:tblPrEx>
          <w:tblCellMar>
            <w:top w:w="0" w:type="dxa"/>
            <w:bottom w:w="0" w:type="dxa"/>
          </w:tblCellMar>
        </w:tblPrEx>
        <w:trPr>
          <w:trHeight w:val="17"/>
          <w:tblHeader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期別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研習日期及時間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教室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A101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29</w:t>
            </w:r>
            <w:r>
              <w:rPr>
                <w:rFonts w:eastAsia="標楷體"/>
              </w:rPr>
              <w:t>日（星期三）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公誠樓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樓</w:t>
            </w:r>
            <w:r>
              <w:rPr>
                <w:rFonts w:eastAsia="標楷體"/>
                <w:kern w:val="0"/>
              </w:rPr>
              <w:t>415</w:t>
            </w:r>
            <w:r>
              <w:rPr>
                <w:rFonts w:eastAsia="標楷體"/>
                <w:kern w:val="0"/>
              </w:rPr>
              <w:t>教室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A102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日（星期四）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</w:pPr>
            <w:r>
              <w:rPr>
                <w:rFonts w:eastAsia="標楷體"/>
                <w:kern w:val="0"/>
              </w:rPr>
              <w:t>公誠樓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樓</w:t>
            </w:r>
            <w:r>
              <w:rPr>
                <w:rFonts w:eastAsia="標楷體"/>
                <w:kern w:val="0"/>
              </w:rPr>
              <w:t>415</w:t>
            </w:r>
            <w:r>
              <w:rPr>
                <w:rFonts w:eastAsia="標楷體"/>
                <w:kern w:val="0"/>
              </w:rPr>
              <w:t>教室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A103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14</w:t>
            </w:r>
            <w:r>
              <w:rPr>
                <w:rFonts w:eastAsia="標楷體"/>
              </w:rPr>
              <w:t>日（星期五）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</w:pPr>
            <w:r>
              <w:rPr>
                <w:rFonts w:eastAsia="標楷體"/>
                <w:kern w:val="0"/>
              </w:rPr>
              <w:t>公誠樓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樓</w:t>
            </w:r>
            <w:r>
              <w:rPr>
                <w:rFonts w:eastAsia="標楷體"/>
                <w:kern w:val="0"/>
              </w:rPr>
              <w:t>415</w:t>
            </w:r>
            <w:r>
              <w:rPr>
                <w:rFonts w:eastAsia="標楷體"/>
                <w:kern w:val="0"/>
              </w:rPr>
              <w:t>教室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A104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17</w:t>
            </w:r>
            <w:r>
              <w:rPr>
                <w:rFonts w:eastAsia="標楷體"/>
              </w:rPr>
              <w:t>日（星期一）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</w:pPr>
            <w:r>
              <w:rPr>
                <w:rFonts w:eastAsia="標楷體"/>
                <w:kern w:val="0"/>
              </w:rPr>
              <w:t>公誠樓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樓</w:t>
            </w:r>
            <w:r>
              <w:rPr>
                <w:rFonts w:eastAsia="標楷體"/>
                <w:kern w:val="0"/>
              </w:rPr>
              <w:t>415</w:t>
            </w:r>
            <w:r>
              <w:rPr>
                <w:rFonts w:eastAsia="標楷體"/>
                <w:kern w:val="0"/>
              </w:rPr>
              <w:t>教室</w:t>
            </w:r>
          </w:p>
        </w:tc>
      </w:tr>
    </w:tbl>
    <w:p w:rsidR="00FF1AD9" w:rsidRDefault="00E40FA4">
      <w:pPr>
        <w:widowControl/>
        <w:tabs>
          <w:tab w:val="left" w:pos="1276"/>
        </w:tabs>
        <w:spacing w:before="180"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二、國中組</w:t>
      </w:r>
    </w:p>
    <w:tbl>
      <w:tblPr>
        <w:tblW w:w="3800" w:type="pct"/>
        <w:jc w:val="center"/>
        <w:tblCellMar>
          <w:left w:w="10" w:type="dxa"/>
          <w:right w:w="10" w:type="dxa"/>
        </w:tblCellMar>
        <w:tblLook w:val="0000"/>
      </w:tblPr>
      <w:tblGrid>
        <w:gridCol w:w="1560"/>
        <w:gridCol w:w="3541"/>
        <w:gridCol w:w="3017"/>
      </w:tblGrid>
      <w:tr w:rsidR="00FF1AD9">
        <w:tblPrEx>
          <w:tblCellMar>
            <w:top w:w="0" w:type="dxa"/>
            <w:bottom w:w="0" w:type="dxa"/>
          </w:tblCellMar>
        </w:tblPrEx>
        <w:trPr>
          <w:trHeight w:val="17"/>
          <w:tblHeader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期別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研習日期及時間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教室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A201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日（星期三）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公誠樓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樓</w:t>
            </w:r>
            <w:r>
              <w:rPr>
                <w:rFonts w:eastAsia="標楷體"/>
                <w:kern w:val="0"/>
              </w:rPr>
              <w:t>415</w:t>
            </w:r>
            <w:r>
              <w:rPr>
                <w:rFonts w:eastAsia="標楷體"/>
                <w:kern w:val="0"/>
              </w:rPr>
              <w:t>教室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13</w:t>
            </w:r>
            <w:r>
              <w:rPr>
                <w:rFonts w:eastAsia="標楷體"/>
              </w:rPr>
              <w:t>日（星期四）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</w:pPr>
            <w:r>
              <w:rPr>
                <w:rFonts w:eastAsia="標楷體"/>
                <w:kern w:val="0"/>
              </w:rPr>
              <w:t>公誠樓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樓</w:t>
            </w:r>
            <w:r>
              <w:rPr>
                <w:rFonts w:eastAsia="標楷體"/>
                <w:kern w:val="0"/>
              </w:rPr>
              <w:t>415</w:t>
            </w:r>
            <w:r>
              <w:rPr>
                <w:rFonts w:eastAsia="標楷體"/>
                <w:kern w:val="0"/>
              </w:rPr>
              <w:t>教室</w:t>
            </w:r>
          </w:p>
        </w:tc>
      </w:tr>
    </w:tbl>
    <w:p w:rsidR="00FF1AD9" w:rsidRDefault="00E40FA4">
      <w:pPr>
        <w:pStyle w:val="af0"/>
        <w:tabs>
          <w:tab w:val="left" w:pos="1120"/>
        </w:tabs>
        <w:ind w:left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三、高中職暨特教學校組</w:t>
      </w:r>
    </w:p>
    <w:tbl>
      <w:tblPr>
        <w:tblW w:w="3800" w:type="pct"/>
        <w:jc w:val="center"/>
        <w:tblCellMar>
          <w:left w:w="10" w:type="dxa"/>
          <w:right w:w="10" w:type="dxa"/>
        </w:tblCellMar>
        <w:tblLook w:val="0000"/>
      </w:tblPr>
      <w:tblGrid>
        <w:gridCol w:w="1560"/>
        <w:gridCol w:w="3541"/>
        <w:gridCol w:w="3017"/>
      </w:tblGrid>
      <w:tr w:rsidR="00FF1AD9">
        <w:tblPrEx>
          <w:tblCellMar>
            <w:top w:w="0" w:type="dxa"/>
            <w:bottom w:w="0" w:type="dxa"/>
          </w:tblCellMar>
        </w:tblPrEx>
        <w:trPr>
          <w:trHeight w:val="17"/>
          <w:tblHeader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期別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研習日期及時間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教室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30</w:t>
            </w:r>
            <w:r>
              <w:rPr>
                <w:rFonts w:eastAsia="標楷體"/>
              </w:rPr>
              <w:t>日（星期四）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公誠樓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樓</w:t>
            </w:r>
            <w:r>
              <w:rPr>
                <w:rFonts w:eastAsia="標楷體"/>
                <w:kern w:val="0"/>
              </w:rPr>
              <w:t>415</w:t>
            </w:r>
            <w:r>
              <w:rPr>
                <w:rFonts w:eastAsia="標楷體"/>
                <w:kern w:val="0"/>
              </w:rPr>
              <w:t>教室</w:t>
            </w:r>
          </w:p>
        </w:tc>
      </w:tr>
      <w:tr w:rsidR="00FF1A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A302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18</w:t>
            </w:r>
            <w:r>
              <w:rPr>
                <w:rFonts w:eastAsia="標楷體"/>
              </w:rPr>
              <w:t>日（星期二）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AD9" w:rsidRDefault="00E40FA4">
            <w:pPr>
              <w:jc w:val="center"/>
            </w:pPr>
            <w:r>
              <w:rPr>
                <w:rFonts w:eastAsia="標楷體"/>
                <w:kern w:val="0"/>
              </w:rPr>
              <w:t>公誠樓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樓</w:t>
            </w:r>
            <w:r>
              <w:rPr>
                <w:rFonts w:eastAsia="標楷體"/>
                <w:kern w:val="0"/>
              </w:rPr>
              <w:t>415</w:t>
            </w:r>
            <w:r>
              <w:rPr>
                <w:rFonts w:eastAsia="標楷體"/>
                <w:kern w:val="0"/>
              </w:rPr>
              <w:t>教室</w:t>
            </w:r>
          </w:p>
        </w:tc>
      </w:tr>
    </w:tbl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1120"/>
          <w:tab w:val="left" w:pos="2564"/>
        </w:tabs>
        <w:spacing w:line="440" w:lineRule="exact"/>
        <w:ind w:left="-5" w:firstLine="3"/>
        <w:jc w:val="both"/>
      </w:pPr>
      <w:r>
        <w:rPr>
          <w:rFonts w:eastAsia="標楷體"/>
          <w:b/>
          <w:sz w:val="28"/>
          <w:szCs w:val="28"/>
        </w:rPr>
        <w:t>經</w:t>
      </w:r>
      <w:r>
        <w:rPr>
          <w:rFonts w:eastAsia="標楷體"/>
          <w:b/>
          <w:sz w:val="28"/>
          <w:szCs w:val="28"/>
        </w:rPr>
        <w:t>費</w:t>
      </w:r>
    </w:p>
    <w:p w:rsidR="00FF1AD9" w:rsidRDefault="00E40FA4">
      <w:pPr>
        <w:pStyle w:val="a3"/>
        <w:tabs>
          <w:tab w:val="left" w:pos="1120"/>
        </w:tabs>
        <w:spacing w:line="440" w:lineRule="exact"/>
        <w:ind w:firstLine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由教育部專案計畫補助款或臺北市教專中心年度預算經費項下支應。</w:t>
      </w:r>
    </w:p>
    <w:p w:rsidR="00FF1AD9" w:rsidRDefault="00E40FA4">
      <w:pPr>
        <w:pStyle w:val="a3"/>
        <w:numPr>
          <w:ilvl w:val="0"/>
          <w:numId w:val="1"/>
        </w:numPr>
        <w:tabs>
          <w:tab w:val="left" w:pos="567"/>
          <w:tab w:val="left" w:pos="1120"/>
          <w:tab w:val="left" w:pos="2564"/>
        </w:tabs>
        <w:spacing w:line="440" w:lineRule="exact"/>
        <w:ind w:left="-5" w:firstLine="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本研習計畫經教育局核可後實施，修正時亦同。</w:t>
      </w:r>
    </w:p>
    <w:p w:rsidR="00FF1AD9" w:rsidRDefault="00FF1AD9">
      <w:pPr>
        <w:pageBreakBefore/>
        <w:widowControl/>
        <w:jc w:val="center"/>
      </w:pPr>
      <w:r w:rsidRPr="00FF1AD9">
        <w:rPr>
          <w:rFonts w:eastAsia="標楷體"/>
          <w:b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471.75pt;margin-top:-13.4pt;width:50.95pt;height:26.15pt;z-index:251661824;visibility:visible;mso-wrap-style:square;mso-position-horizontal-relative:text;mso-position-vertical-relative:text;v-text-anchor:top" stroked="f">
            <v:textbox style="mso-rotate-with-shape:t">
              <w:txbxContent>
                <w:p w:rsidR="00FF1AD9" w:rsidRDefault="00E40FA4">
                  <w:pPr>
                    <w:pStyle w:val="a6"/>
                  </w:pPr>
                  <w:r>
                    <w:rPr>
                      <w:rFonts w:ascii="標楷體" w:eastAsia="標楷體" w:hAnsi="標楷體"/>
                      <w:sz w:val="28"/>
                      <w:shd w:val="clear" w:color="auto" w:fill="FFFFFF"/>
                    </w:rPr>
                    <w:t>附件</w:t>
                  </w:r>
                </w:p>
              </w:txbxContent>
            </v:textbox>
          </v:shape>
        </w:pict>
      </w:r>
      <w:r w:rsidR="00E40FA4">
        <w:rPr>
          <w:rFonts w:eastAsia="標楷體"/>
          <w:b/>
          <w:sz w:val="32"/>
          <w:szCs w:val="32"/>
        </w:rPr>
        <w:t>臺北市立大學（博愛校區）交通位置圖</w:t>
      </w:r>
    </w:p>
    <w:p w:rsidR="00FF1AD9" w:rsidRDefault="00E40FA4">
      <w:pPr>
        <w:autoSpaceDE w:val="0"/>
        <w:spacing w:before="180" w:line="440" w:lineRule="exact"/>
      </w:pPr>
      <w:r>
        <w:rPr>
          <w:rFonts w:eastAsia="標楷體"/>
          <w:color w:val="000000"/>
          <w:kern w:val="0"/>
        </w:rPr>
        <w:t>一、</w:t>
      </w:r>
      <w:r>
        <w:rPr>
          <w:rFonts w:eastAsia="標楷體"/>
          <w:bCs/>
        </w:rPr>
        <w:t>搭乘捷運：中正紀念堂捷運站</w:t>
      </w:r>
      <w:r>
        <w:rPr>
          <w:rFonts w:eastAsia="標楷體"/>
          <w:color w:val="000000"/>
          <w:kern w:val="0"/>
        </w:rPr>
        <w:t>（</w:t>
      </w:r>
      <w:r>
        <w:rPr>
          <w:rFonts w:eastAsia="標楷體"/>
          <w:bCs/>
        </w:rPr>
        <w:t>7</w:t>
      </w:r>
      <w:r>
        <w:rPr>
          <w:rFonts w:eastAsia="標楷體"/>
          <w:bCs/>
        </w:rPr>
        <w:t>號出口</w:t>
      </w:r>
      <w:r>
        <w:rPr>
          <w:rFonts w:eastAsia="標楷體"/>
          <w:color w:val="000000"/>
          <w:kern w:val="0"/>
        </w:rPr>
        <w:t>）</w:t>
      </w:r>
      <w:r>
        <w:rPr>
          <w:rFonts w:eastAsia="標楷體"/>
          <w:bCs/>
        </w:rPr>
        <w:t>，步行約</w:t>
      </w:r>
      <w:r>
        <w:rPr>
          <w:rFonts w:eastAsia="標楷體"/>
          <w:bCs/>
        </w:rPr>
        <w:t>5</w:t>
      </w:r>
      <w:r>
        <w:rPr>
          <w:rFonts w:eastAsia="標楷體"/>
          <w:bCs/>
        </w:rPr>
        <w:t>分鐘至臺北市立大學。</w:t>
      </w:r>
    </w:p>
    <w:p w:rsidR="00FF1AD9" w:rsidRDefault="00E40FA4">
      <w:pPr>
        <w:autoSpaceDE w:val="0"/>
        <w:spacing w:line="440" w:lineRule="exact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二、搭乘公車</w:t>
      </w:r>
    </w:p>
    <w:p w:rsidR="00FF1AD9" w:rsidRDefault="00E40FA4">
      <w:pPr>
        <w:spacing w:line="440" w:lineRule="exact"/>
        <w:ind w:left="284"/>
        <w:rPr>
          <w:rFonts w:eastAsia="標楷體"/>
          <w:bCs/>
        </w:rPr>
      </w:pPr>
      <w:r>
        <w:rPr>
          <w:rFonts w:eastAsia="標楷體"/>
          <w:bCs/>
        </w:rPr>
        <w:t>（一）公車站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市立大學站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252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。</w:t>
      </w:r>
    </w:p>
    <w:p w:rsidR="00FF1AD9" w:rsidRDefault="00E40FA4">
      <w:pPr>
        <w:spacing w:line="440" w:lineRule="exact"/>
        <w:ind w:left="284"/>
        <w:rPr>
          <w:rFonts w:eastAsia="標楷體"/>
          <w:bCs/>
        </w:rPr>
      </w:pPr>
      <w:r>
        <w:rPr>
          <w:rFonts w:eastAsia="標楷體"/>
          <w:bCs/>
        </w:rPr>
        <w:t>（二）公車站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一女中站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</w:p>
    <w:p w:rsidR="00FF1AD9" w:rsidRDefault="00E40FA4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2-1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0</w:t>
      </w:r>
      <w:r>
        <w:rPr>
          <w:rFonts w:eastAsia="標楷體"/>
          <w:bCs/>
        </w:rPr>
        <w:t>東。</w:t>
      </w:r>
    </w:p>
    <w:p w:rsidR="00FF1AD9" w:rsidRDefault="00E40FA4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2-2</w:t>
      </w:r>
      <w:r>
        <w:rPr>
          <w:rFonts w:eastAsia="標楷體"/>
          <w:bCs/>
        </w:rPr>
        <w:t>：臺北客運、</w:t>
      </w:r>
      <w:r>
        <w:rPr>
          <w:rFonts w:eastAsia="標楷體"/>
          <w:bCs/>
        </w:rPr>
        <w:t>15</w:t>
      </w:r>
      <w:r>
        <w:rPr>
          <w:rFonts w:eastAsia="標楷體"/>
          <w:bCs/>
        </w:rPr>
        <w:t>路樹林、指南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、聯營</w:t>
      </w:r>
      <w:r>
        <w:rPr>
          <w:rFonts w:eastAsia="標楷體"/>
          <w:bCs/>
        </w:rPr>
        <w:t>270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。</w:t>
      </w:r>
    </w:p>
    <w:p w:rsidR="00FF1AD9" w:rsidRDefault="00E40FA4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</w:t>
      </w:r>
      <w:r>
        <w:rPr>
          <w:rFonts w:eastAsia="標楷體"/>
          <w:bCs/>
        </w:rPr>
        <w:t>2-3</w:t>
      </w:r>
      <w:r>
        <w:rPr>
          <w:rFonts w:eastAsia="標楷體"/>
          <w:bCs/>
        </w:rPr>
        <w:t>：聯營</w:t>
      </w:r>
      <w:r>
        <w:rPr>
          <w:rFonts w:eastAsia="標楷體"/>
          <w:bCs/>
        </w:rPr>
        <w:t>204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251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706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br/>
      </w:r>
      <w:r>
        <w:rPr>
          <w:rFonts w:eastAsia="標楷體"/>
          <w:bCs/>
        </w:rPr>
        <w:t xml:space="preserve">      532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630</w:t>
      </w:r>
      <w:r>
        <w:rPr>
          <w:rFonts w:eastAsia="標楷體"/>
          <w:bCs/>
        </w:rPr>
        <w:t>。</w:t>
      </w:r>
    </w:p>
    <w:p w:rsidR="00FF1AD9" w:rsidRDefault="00E40FA4">
      <w:pPr>
        <w:spacing w:line="440" w:lineRule="exact"/>
        <w:ind w:left="3958" w:hanging="3674"/>
        <w:rPr>
          <w:rFonts w:eastAsia="標楷體"/>
          <w:bCs/>
        </w:rPr>
      </w:pPr>
      <w:r>
        <w:rPr>
          <w:rFonts w:eastAsia="標楷體"/>
          <w:bCs/>
        </w:rPr>
        <w:t>（三）公車站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市立大學附小站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204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630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532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706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251</w:t>
      </w:r>
      <w:r>
        <w:rPr>
          <w:rFonts w:eastAsia="標楷體"/>
          <w:bCs/>
        </w:rPr>
        <w:t>。</w:t>
      </w:r>
    </w:p>
    <w:p w:rsidR="00FF1AD9" w:rsidRDefault="00E40FA4">
      <w:pPr>
        <w:widowControl/>
        <w:jc w:val="center"/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156847</wp:posOffset>
            </wp:positionV>
            <wp:extent cx="5477512" cy="3933821"/>
            <wp:effectExtent l="0" t="0" r="0" b="0"/>
            <wp:wrapSquare wrapText="bothSides"/>
            <wp:docPr id="1" name="圖片 7" descr="http://www.utaipei.edu.tw/ezfiles/0/1000/img/205/ma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2" cy="39338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F1AD9" w:rsidRDefault="00E40FA4">
      <w:pPr>
        <w:pageBreakBefore/>
        <w:widowControl/>
        <w:jc w:val="center"/>
      </w:pPr>
      <w:r>
        <w:rPr>
          <w:rFonts w:eastAsia="標楷體"/>
          <w:b/>
          <w:kern w:val="0"/>
          <w:sz w:val="32"/>
          <w:szCs w:val="32"/>
        </w:rPr>
        <w:lastRenderedPageBreak/>
        <w:t>臺北市立大學（博愛校區）校園平面圖</w:t>
      </w:r>
    </w:p>
    <w:p w:rsidR="00FF1AD9" w:rsidRDefault="00E40FA4">
      <w:pPr>
        <w:autoSpaceDE w:val="0"/>
        <w:spacing w:line="480" w:lineRule="atLeast"/>
        <w:jc w:val="center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436241</wp:posOffset>
            </wp:positionH>
            <wp:positionV relativeFrom="page">
              <wp:posOffset>110486</wp:posOffset>
            </wp:positionV>
            <wp:extent cx="5592442" cy="4252590"/>
            <wp:effectExtent l="0" t="0" r="0" b="0"/>
            <wp:wrapSquare wrapText="bothSides"/>
            <wp:docPr id="2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42" cy="4252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1AD9" w:rsidRPr="00FF1AD9">
        <w:pict>
          <v:shape id="圓角矩形 3" o:spid="_x0000_s1028" style="position:absolute;left:0;text-align:left;margin-left:316.9pt;margin-top:195.8pt;width:106.35pt;height:58.35pt;z-index:251658752;visibility:visible;mso-wrap-style:square;mso-position-horizontal-relative:page;mso-position-vertical-relative:page;v-text-anchor:top" coordsize="1350705,741221" path="m123537,at,,247074,247074,123537,,,123537l,617684at,494147,247074,741221,,617684,123537,741221l1227168,741221at1103631,494147,1350705,741221,1227168,741221,1350705,617684l1350705,123537at1103631,,1350705,247074,1350705,123537,1227168,xe" filled="f" strokecolor="red" strokeweight="2.11656mm">
            <v:stroke joinstyle="miter"/>
            <v:path arrowok="t" o:connecttype="custom" o:connectlocs="675353,0;1350705,370611;675353,741221;0,370611" o:connectangles="270,0,90,180" textboxrect="36184,36184,1314521,705037"/>
            <w10:wrap type="square" anchorx="page" anchory="page"/>
          </v:shape>
        </w:pict>
      </w:r>
    </w:p>
    <w:p w:rsidR="00FF1AD9" w:rsidRDefault="00FF1AD9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FF1AD9" w:rsidRDefault="00FF1AD9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FF1AD9" w:rsidRDefault="00FF1AD9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FF1AD9" w:rsidRDefault="00FF1AD9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FF1AD9" w:rsidRDefault="00FF1AD9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FF1AD9" w:rsidRDefault="00FF1AD9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FF1AD9" w:rsidRDefault="00FF1AD9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FF1AD9" w:rsidRDefault="00FF1AD9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FF1AD9" w:rsidRDefault="00FF1AD9">
      <w:pPr>
        <w:autoSpaceDE w:val="0"/>
        <w:spacing w:before="180" w:line="240" w:lineRule="exact"/>
        <w:jc w:val="center"/>
        <w:rPr>
          <w:b/>
          <w:kern w:val="0"/>
          <w:sz w:val="16"/>
          <w:szCs w:val="32"/>
        </w:rPr>
      </w:pPr>
    </w:p>
    <w:p w:rsidR="00FF1AD9" w:rsidRDefault="00E40FA4">
      <w:pPr>
        <w:autoSpaceDE w:val="0"/>
        <w:spacing w:before="180" w:line="480" w:lineRule="atLeast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522607</wp:posOffset>
            </wp:positionV>
            <wp:extent cx="6419846" cy="4076696"/>
            <wp:effectExtent l="0" t="0" r="0" b="0"/>
            <wp:wrapNone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46" cy="4076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kern w:val="0"/>
          <w:sz w:val="32"/>
          <w:szCs w:val="32"/>
        </w:rPr>
        <w:t>※</w:t>
      </w:r>
      <w:r>
        <w:rPr>
          <w:rFonts w:eastAsia="標楷體"/>
          <w:b/>
          <w:kern w:val="0"/>
          <w:sz w:val="32"/>
          <w:szCs w:val="32"/>
        </w:rPr>
        <w:t>研習場地</w:t>
      </w:r>
      <w:r>
        <w:rPr>
          <w:rFonts w:eastAsia="標楷體"/>
          <w:b/>
          <w:kern w:val="0"/>
          <w:sz w:val="32"/>
          <w:szCs w:val="32"/>
        </w:rPr>
        <w:t>(</w:t>
      </w:r>
      <w:r>
        <w:rPr>
          <w:rFonts w:eastAsia="標楷體"/>
          <w:b/>
          <w:kern w:val="0"/>
          <w:sz w:val="32"/>
          <w:szCs w:val="32"/>
        </w:rPr>
        <w:t>公誠</w:t>
      </w:r>
      <w:r>
        <w:rPr>
          <w:rFonts w:eastAsia="標楷體"/>
          <w:b/>
          <w:sz w:val="32"/>
          <w:szCs w:val="32"/>
        </w:rPr>
        <w:t>樓</w:t>
      </w:r>
      <w:r>
        <w:rPr>
          <w:rFonts w:eastAsia="標楷體"/>
          <w:b/>
          <w:sz w:val="32"/>
          <w:szCs w:val="32"/>
        </w:rPr>
        <w:t>4</w:t>
      </w:r>
      <w:r>
        <w:rPr>
          <w:rFonts w:eastAsia="標楷體"/>
          <w:b/>
          <w:sz w:val="32"/>
          <w:szCs w:val="32"/>
        </w:rPr>
        <w:t>樓</w:t>
      </w:r>
      <w:r>
        <w:rPr>
          <w:rFonts w:eastAsia="標楷體"/>
          <w:b/>
          <w:kern w:val="0"/>
          <w:sz w:val="32"/>
          <w:szCs w:val="32"/>
        </w:rPr>
        <w:t>)</w:t>
      </w:r>
    </w:p>
    <w:p w:rsidR="00FF1AD9" w:rsidRDefault="00E40FA4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3065141</wp:posOffset>
            </wp:positionH>
            <wp:positionV relativeFrom="paragraph">
              <wp:posOffset>239399</wp:posOffset>
            </wp:positionV>
            <wp:extent cx="304796" cy="304796"/>
            <wp:effectExtent l="0" t="0" r="0" b="0"/>
            <wp:wrapSquare wrapText="bothSides"/>
            <wp:docPr id="4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6" cy="304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F1AD9" w:rsidRDefault="00FF1AD9">
      <w:pPr>
        <w:spacing w:after="240" w:line="400" w:lineRule="exact"/>
        <w:rPr>
          <w:rFonts w:eastAsia="標楷體"/>
          <w:sz w:val="22"/>
        </w:rPr>
      </w:pPr>
    </w:p>
    <w:p w:rsidR="00FF1AD9" w:rsidRDefault="00FF1AD9">
      <w:pPr>
        <w:pStyle w:val="a3"/>
        <w:tabs>
          <w:tab w:val="left" w:pos="1120"/>
        </w:tabs>
        <w:spacing w:line="440" w:lineRule="exact"/>
        <w:ind w:left="-2"/>
        <w:jc w:val="both"/>
        <w:rPr>
          <w:rFonts w:eastAsia="標楷體"/>
          <w:sz w:val="22"/>
        </w:rPr>
      </w:pPr>
    </w:p>
    <w:p w:rsidR="00FF1AD9" w:rsidRDefault="00FF1AD9">
      <w:pPr>
        <w:spacing w:line="440" w:lineRule="exact"/>
        <w:ind w:left="-708" w:firstLine="706"/>
        <w:rPr>
          <w:rFonts w:eastAsia="標楷體"/>
          <w:sz w:val="28"/>
          <w:szCs w:val="28"/>
        </w:rPr>
      </w:pPr>
    </w:p>
    <w:p w:rsidR="00FF1AD9" w:rsidRDefault="00FF1AD9">
      <w:pPr>
        <w:spacing w:line="440" w:lineRule="exact"/>
        <w:ind w:right="-341"/>
        <w:jc w:val="center"/>
        <w:rPr>
          <w:rFonts w:eastAsia="標楷體"/>
          <w:sz w:val="22"/>
        </w:rPr>
      </w:pPr>
    </w:p>
    <w:p w:rsidR="00FF1AD9" w:rsidRDefault="00E40FA4">
      <w:pPr>
        <w:pStyle w:val="af0"/>
        <w:spacing w:line="500" w:lineRule="exact"/>
        <w:ind w:left="0"/>
      </w:pPr>
      <w:r>
        <w:rPr>
          <w:rFonts w:ascii="Times New Roman" w:eastAsia="標楷體" w:hAnsi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4742178</wp:posOffset>
            </wp:positionH>
            <wp:positionV relativeFrom="page">
              <wp:posOffset>1266828</wp:posOffset>
            </wp:positionV>
            <wp:extent cx="255903" cy="349245"/>
            <wp:effectExtent l="0" t="0" r="0" b="0"/>
            <wp:wrapSquare wrapText="bothSides"/>
            <wp:docPr id="5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03" cy="3492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1AD9" w:rsidRPr="00FF1AD9">
        <w:rPr>
          <w:rFonts w:ascii="Times New Roman" w:eastAsia="標楷體" w:hAnsi="Times New Roman"/>
          <w:sz w:val="28"/>
          <w:szCs w:val="28"/>
        </w:rPr>
        <w:pict>
          <v:rect id="矩形 17" o:spid="_x0000_s1029" style="position:absolute;margin-left:388.2pt;margin-top:103.85pt;width:45.75pt;height:31.5pt;z-index:251659776;visibility:visible;mso-wrap-style:square;mso-position-horizontal-relative:page;mso-position-vertical-relative:page;v-text-anchor:middle" filled="f" stroked="f">
            <v:textbox style="mso-rotate-with-shape:t">
              <w:txbxContent>
                <w:p w:rsidR="00FF1AD9" w:rsidRDefault="00E40FA4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Here</w:t>
                  </w:r>
                </w:p>
              </w:txbxContent>
            </v:textbox>
            <w10:wrap type="square" anchorx="page" anchory="page"/>
          </v:rect>
        </w:pict>
      </w:r>
      <w:r w:rsidR="00FF1AD9" w:rsidRPr="00FF1AD9">
        <w:rPr>
          <w:rFonts w:ascii="Times New Roman" w:eastAsia="標楷體" w:hAnsi="Times New Roman"/>
          <w:sz w:val="28"/>
          <w:szCs w:val="28"/>
        </w:rPr>
        <w:pict>
          <v:rect id="矩形 18" o:spid="_x0000_s1030" style="position:absolute;margin-left:156.5pt;margin-top:132.85pt;width:55.75pt;height:65.4pt;z-index:251660800;visibility:visible;mso-wrap-style:square;mso-position-horizontal-relative:margin;mso-position-vertical-relative:text;v-text-anchor:top" filled="f" strokecolor="red" strokeweight="1.0584mm">
            <v:textbox style="mso-rotate-with-shape:t" inset="0,0,0,0"/>
            <w10:wrap anchorx="margin"/>
          </v:rect>
        </w:pict>
      </w:r>
    </w:p>
    <w:sectPr w:rsidR="00FF1AD9" w:rsidSect="00FF1AD9">
      <w:footerReference w:type="default" r:id="rId12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AD9" w:rsidRDefault="00FF1AD9" w:rsidP="00FF1AD9">
      <w:r>
        <w:separator/>
      </w:r>
    </w:p>
  </w:endnote>
  <w:endnote w:type="continuationSeparator" w:id="0">
    <w:p w:rsidR="00FF1AD9" w:rsidRDefault="00FF1AD9" w:rsidP="00FF1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D9" w:rsidRDefault="00FF1AD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40FA4">
      <w:rPr>
        <w:noProof/>
        <w:lang w:val="zh-TW"/>
      </w:rPr>
      <w:t>1</w:t>
    </w:r>
    <w:r>
      <w:rPr>
        <w:lang w:val="zh-TW"/>
      </w:rPr>
      <w:fldChar w:fldCharType="end"/>
    </w:r>
  </w:p>
  <w:p w:rsidR="00FF1AD9" w:rsidRDefault="00FF1AD9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AD9" w:rsidRDefault="00E40FA4" w:rsidP="00FF1AD9">
      <w:r w:rsidRPr="00FF1AD9">
        <w:rPr>
          <w:color w:val="000000"/>
        </w:rPr>
        <w:separator/>
      </w:r>
    </w:p>
  </w:footnote>
  <w:footnote w:type="continuationSeparator" w:id="0">
    <w:p w:rsidR="00FF1AD9" w:rsidRDefault="00FF1AD9" w:rsidP="00FF1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A73E8"/>
    <w:multiLevelType w:val="multilevel"/>
    <w:tmpl w:val="DE587790"/>
    <w:lvl w:ilvl="0">
      <w:start w:val="1"/>
      <w:numFmt w:val="ideographLegalTraditional"/>
      <w:lvlText w:val="%1、"/>
      <w:lvlJc w:val="left"/>
      <w:pPr>
        <w:ind w:left="2564" w:hanging="720"/>
      </w:pPr>
      <w:rPr>
        <w:b/>
        <w:lang w:val="en-US"/>
      </w:rPr>
    </w:lvl>
    <w:lvl w:ilvl="1">
      <w:start w:val="1"/>
      <w:numFmt w:val="taiwaneseCountingThousand"/>
      <w:lvlText w:val="%2、"/>
      <w:lvlJc w:val="left"/>
      <w:pPr>
        <w:ind w:left="4116" w:hanging="855"/>
      </w:pPr>
      <w:rPr>
        <w:rFonts w:ascii="標楷體" w:eastAsia="標楷體" w:hAnsi="標楷體"/>
        <w:b w:val="0"/>
        <w:color w:val="auto"/>
        <w:sz w:val="28"/>
      </w:rPr>
    </w:lvl>
    <w:lvl w:ilvl="2">
      <w:start w:val="2"/>
      <w:numFmt w:val="taiwaneseCountingThousand"/>
      <w:lvlText w:val="（%3）"/>
      <w:lvlJc w:val="left"/>
      <w:pPr>
        <w:ind w:left="1815" w:hanging="855"/>
      </w:pPr>
    </w:lvl>
    <w:lvl w:ilvl="3">
      <w:start w:val="1"/>
      <w:numFmt w:val="decimal"/>
      <w:lvlText w:val="%4."/>
      <w:lvlJc w:val="left"/>
      <w:pPr>
        <w:ind w:left="1800" w:hanging="36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1AD9"/>
    <w:rsid w:val="00E40FA4"/>
    <w:rsid w:val="00FF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AD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FF1AD9"/>
  </w:style>
  <w:style w:type="character" w:customStyle="1" w:styleId="a4">
    <w:name w:val="註解文字 字元"/>
    <w:rsid w:val="00FF1AD9"/>
    <w:rPr>
      <w:kern w:val="3"/>
      <w:sz w:val="24"/>
      <w:szCs w:val="24"/>
    </w:rPr>
  </w:style>
  <w:style w:type="paragraph" w:styleId="Web">
    <w:name w:val="Normal (Web)"/>
    <w:basedOn w:val="a"/>
    <w:rsid w:val="00FF1AD9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Strong"/>
    <w:rsid w:val="00FF1AD9"/>
    <w:rPr>
      <w:b/>
      <w:bCs/>
    </w:rPr>
  </w:style>
  <w:style w:type="paragraph" w:styleId="a6">
    <w:name w:val="header"/>
    <w:basedOn w:val="a"/>
    <w:rsid w:val="00FF1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sid w:val="00FF1AD9"/>
    <w:rPr>
      <w:kern w:val="3"/>
    </w:rPr>
  </w:style>
  <w:style w:type="paragraph" w:styleId="a8">
    <w:name w:val="footer"/>
    <w:basedOn w:val="a"/>
    <w:rsid w:val="00FF1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sid w:val="00FF1AD9"/>
    <w:rPr>
      <w:kern w:val="3"/>
    </w:rPr>
  </w:style>
  <w:style w:type="paragraph" w:styleId="aa">
    <w:name w:val="Balloon Text"/>
    <w:basedOn w:val="a"/>
    <w:rsid w:val="00FF1AD9"/>
    <w:rPr>
      <w:rFonts w:ascii="Arial" w:hAnsi="Arial"/>
      <w:sz w:val="18"/>
      <w:szCs w:val="18"/>
    </w:rPr>
  </w:style>
  <w:style w:type="character" w:styleId="ab">
    <w:name w:val="Hyperlink"/>
    <w:rsid w:val="00FF1AD9"/>
    <w:rPr>
      <w:color w:val="0000FF"/>
      <w:u w:val="single"/>
    </w:rPr>
  </w:style>
  <w:style w:type="character" w:styleId="ac">
    <w:name w:val="annotation reference"/>
    <w:rsid w:val="00FF1AD9"/>
    <w:rPr>
      <w:sz w:val="18"/>
      <w:szCs w:val="18"/>
    </w:rPr>
  </w:style>
  <w:style w:type="paragraph" w:styleId="ad">
    <w:name w:val="annotation subject"/>
    <w:basedOn w:val="a3"/>
    <w:next w:val="a3"/>
    <w:rsid w:val="00FF1AD9"/>
    <w:rPr>
      <w:b/>
      <w:bCs/>
    </w:rPr>
  </w:style>
  <w:style w:type="character" w:customStyle="1" w:styleId="ae">
    <w:name w:val="註解主旨 字元"/>
    <w:rsid w:val="00FF1AD9"/>
    <w:rPr>
      <w:b/>
      <w:bCs/>
      <w:kern w:val="3"/>
      <w:sz w:val="24"/>
      <w:szCs w:val="24"/>
    </w:rPr>
  </w:style>
  <w:style w:type="character" w:customStyle="1" w:styleId="af">
    <w:name w:val="註解方塊文字 字元"/>
    <w:rsid w:val="00FF1AD9"/>
    <w:rPr>
      <w:rFonts w:ascii="Arial" w:hAnsi="Arial"/>
      <w:kern w:val="3"/>
      <w:sz w:val="18"/>
      <w:szCs w:val="18"/>
    </w:rPr>
  </w:style>
  <w:style w:type="paragraph" w:styleId="af0">
    <w:name w:val="List Paragraph"/>
    <w:basedOn w:val="a"/>
    <w:rsid w:val="00FF1AD9"/>
    <w:pPr>
      <w:ind w:left="480"/>
    </w:pPr>
    <w:rPr>
      <w:rFonts w:ascii="Calibri" w:hAnsi="Calibri"/>
      <w:szCs w:val="22"/>
    </w:rPr>
  </w:style>
  <w:style w:type="character" w:styleId="af1">
    <w:name w:val="FollowedHyperlink"/>
    <w:rsid w:val="00FF1AD9"/>
    <w:rPr>
      <w:color w:val="800080"/>
      <w:u w:val="single"/>
    </w:rPr>
  </w:style>
  <w:style w:type="paragraph" w:styleId="af2">
    <w:name w:val="Revision"/>
    <w:rsid w:val="00FF1AD9"/>
    <w:pPr>
      <w:suppressAutoHyphens/>
    </w:pPr>
    <w:rPr>
      <w:kern w:val="3"/>
      <w:sz w:val="24"/>
      <w:szCs w:val="24"/>
    </w:rPr>
  </w:style>
  <w:style w:type="character" w:customStyle="1" w:styleId="af3">
    <w:name w:val="清單段落 字元"/>
    <w:rsid w:val="00FF1AD9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臺北市96學年度高級中等以下學校試辦教師專業發展評鑑評鑑人員</dc:title>
  <dc:creator>user</dc:creator>
  <cp:lastModifiedBy>強恕中學</cp:lastModifiedBy>
  <cp:revision>2</cp:revision>
  <cp:lastPrinted>2019-06-06T01:57:00Z</cp:lastPrinted>
  <dcterms:created xsi:type="dcterms:W3CDTF">2020-07-14T00:47:00Z</dcterms:created>
  <dcterms:modified xsi:type="dcterms:W3CDTF">2020-07-14T00:47:00Z</dcterms:modified>
</cp:coreProperties>
</file>